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BA3F" w14:textId="77777777" w:rsidR="00056A76" w:rsidRPr="00056A76" w:rsidRDefault="00056A76" w:rsidP="0077123A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56A76">
        <w:rPr>
          <w:rFonts w:ascii="Times New Roman" w:hAnsi="Times New Roman" w:cs="Times New Roman"/>
          <w:b/>
          <w:sz w:val="30"/>
          <w:szCs w:val="30"/>
          <w:u w:val="single"/>
        </w:rPr>
        <w:t xml:space="preserve">Dla umów konsumenckich oraz kredytów i pożyczek zabezpieczonych hipotecznie zawieranych od </w:t>
      </w:r>
      <w:r w:rsidR="0047728E">
        <w:rPr>
          <w:rFonts w:ascii="Times New Roman" w:hAnsi="Times New Roman" w:cs="Times New Roman"/>
          <w:b/>
          <w:sz w:val="30"/>
          <w:szCs w:val="30"/>
          <w:u w:val="single"/>
        </w:rPr>
        <w:t xml:space="preserve">dnia </w:t>
      </w:r>
      <w:r w:rsidRPr="00056A76">
        <w:rPr>
          <w:rFonts w:ascii="Times New Roman" w:hAnsi="Times New Roman" w:cs="Times New Roman"/>
          <w:b/>
          <w:sz w:val="30"/>
          <w:szCs w:val="30"/>
          <w:u w:val="single"/>
        </w:rPr>
        <w:t>20.12.2021</w:t>
      </w:r>
      <w:r w:rsidR="0047728E">
        <w:rPr>
          <w:rFonts w:ascii="Times New Roman" w:hAnsi="Times New Roman" w:cs="Times New Roman"/>
          <w:b/>
          <w:sz w:val="30"/>
          <w:szCs w:val="30"/>
          <w:u w:val="single"/>
        </w:rPr>
        <w:t>r.</w:t>
      </w:r>
      <w:r w:rsidRPr="00056A76">
        <w:rPr>
          <w:rFonts w:ascii="Times New Roman" w:hAnsi="Times New Roman" w:cs="Times New Roman"/>
          <w:b/>
          <w:sz w:val="30"/>
          <w:szCs w:val="30"/>
          <w:u w:val="single"/>
        </w:rPr>
        <w:t xml:space="preserve">: </w:t>
      </w:r>
    </w:p>
    <w:p w14:paraId="11F5B504" w14:textId="77777777" w:rsidR="001115D9" w:rsidRPr="0077123A" w:rsidRDefault="0077123A" w:rsidP="0077123A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6A76">
        <w:rPr>
          <w:rFonts w:ascii="Times New Roman" w:hAnsi="Times New Roman" w:cs="Times New Roman"/>
          <w:sz w:val="30"/>
          <w:szCs w:val="30"/>
        </w:rPr>
        <w:t>Stopą referencyjną jest WIBOR 3M w kwartale kalendarzowym</w:t>
      </w:r>
      <w:r w:rsidR="0006025C" w:rsidRPr="00056A76">
        <w:rPr>
          <w:rFonts w:ascii="Times New Roman" w:hAnsi="Times New Roman" w:cs="Times New Roman"/>
          <w:sz w:val="30"/>
          <w:szCs w:val="30"/>
        </w:rPr>
        <w:t xml:space="preserve">, </w:t>
      </w:r>
      <w:r w:rsidR="0047728E" w:rsidRPr="00056A76">
        <w:rPr>
          <w:rFonts w:ascii="Times New Roman" w:hAnsi="Times New Roman" w:cs="Times New Roman"/>
          <w:sz w:val="30"/>
          <w:szCs w:val="30"/>
        </w:rPr>
        <w:t>obliczany na</w:t>
      </w:r>
      <w:r w:rsidR="00206B42" w:rsidRPr="00056A76">
        <w:rPr>
          <w:rFonts w:ascii="Times New Roman" w:hAnsi="Times New Roman" w:cs="Times New Roman"/>
          <w:sz w:val="30"/>
          <w:szCs w:val="30"/>
        </w:rPr>
        <w:t xml:space="preserve"> dwa dni robocze przed dniem zmiany oprocentowania. </w:t>
      </w:r>
      <w:r w:rsidRPr="0077123A">
        <w:rPr>
          <w:rFonts w:ascii="Times New Roman" w:hAnsi="Times New Roman" w:cs="Times New Roman"/>
          <w:sz w:val="30"/>
          <w:szCs w:val="30"/>
        </w:rPr>
        <w:t>Stopa referencyjna podawana jest z dokładnością do dwóch miejsc po przecinku i obowiązuje przez okres następnego kwartału kalendarzowego.</w:t>
      </w:r>
    </w:p>
    <w:p w14:paraId="1A2E21CA" w14:textId="771E505C" w:rsidR="0077123A" w:rsidRPr="005B1C9C" w:rsidRDefault="00C5426B" w:rsidP="0077123A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1C9C">
        <w:rPr>
          <w:rFonts w:ascii="Times New Roman" w:hAnsi="Times New Roman" w:cs="Times New Roman"/>
          <w:b/>
          <w:sz w:val="30"/>
          <w:szCs w:val="30"/>
        </w:rPr>
        <w:t>Od 01.</w:t>
      </w:r>
      <w:r w:rsidR="004D47CA">
        <w:rPr>
          <w:rFonts w:ascii="Times New Roman" w:hAnsi="Times New Roman" w:cs="Times New Roman"/>
          <w:b/>
          <w:sz w:val="30"/>
          <w:szCs w:val="30"/>
        </w:rPr>
        <w:t>01</w:t>
      </w:r>
      <w:r w:rsidR="00695C42" w:rsidRPr="005B1C9C">
        <w:rPr>
          <w:rFonts w:ascii="Times New Roman" w:hAnsi="Times New Roman" w:cs="Times New Roman"/>
          <w:b/>
          <w:sz w:val="30"/>
          <w:szCs w:val="30"/>
        </w:rPr>
        <w:t>.</w:t>
      </w:r>
      <w:r w:rsidRPr="005B1C9C">
        <w:rPr>
          <w:rFonts w:ascii="Times New Roman" w:hAnsi="Times New Roman" w:cs="Times New Roman"/>
          <w:b/>
          <w:sz w:val="30"/>
          <w:szCs w:val="30"/>
        </w:rPr>
        <w:t>202</w:t>
      </w:r>
      <w:r w:rsidR="004D47CA">
        <w:rPr>
          <w:rFonts w:ascii="Times New Roman" w:hAnsi="Times New Roman" w:cs="Times New Roman"/>
          <w:b/>
          <w:sz w:val="30"/>
          <w:szCs w:val="30"/>
        </w:rPr>
        <w:t>3</w:t>
      </w:r>
      <w:r w:rsidRPr="005B1C9C">
        <w:rPr>
          <w:rFonts w:ascii="Times New Roman" w:hAnsi="Times New Roman" w:cs="Times New Roman"/>
          <w:b/>
          <w:sz w:val="30"/>
          <w:szCs w:val="30"/>
        </w:rPr>
        <w:t xml:space="preserve">r. WIBOR 3M wynosi </w:t>
      </w:r>
      <w:r w:rsidR="00E16EA7" w:rsidRPr="005B1C9C">
        <w:rPr>
          <w:rFonts w:ascii="Times New Roman" w:hAnsi="Times New Roman" w:cs="Times New Roman"/>
          <w:b/>
          <w:sz w:val="30"/>
          <w:szCs w:val="30"/>
        </w:rPr>
        <w:t>7</w:t>
      </w:r>
      <w:r w:rsidR="00206B42" w:rsidRPr="005B1C9C">
        <w:rPr>
          <w:rFonts w:ascii="Times New Roman" w:hAnsi="Times New Roman" w:cs="Times New Roman"/>
          <w:b/>
          <w:sz w:val="30"/>
          <w:szCs w:val="30"/>
        </w:rPr>
        <w:t>,</w:t>
      </w:r>
      <w:r w:rsidR="004D47CA">
        <w:rPr>
          <w:rFonts w:ascii="Times New Roman" w:hAnsi="Times New Roman" w:cs="Times New Roman"/>
          <w:b/>
          <w:sz w:val="30"/>
          <w:szCs w:val="30"/>
        </w:rPr>
        <w:t>02</w:t>
      </w:r>
      <w:r w:rsidR="0077123A" w:rsidRPr="005B1C9C">
        <w:rPr>
          <w:rFonts w:ascii="Times New Roman" w:hAnsi="Times New Roman" w:cs="Times New Roman"/>
          <w:b/>
          <w:sz w:val="30"/>
          <w:szCs w:val="30"/>
        </w:rPr>
        <w:t>%.</w:t>
      </w:r>
    </w:p>
    <w:p w14:paraId="76D2F2DC" w14:textId="0BD63386" w:rsidR="00412831" w:rsidRPr="005B1C9C" w:rsidRDefault="001115D9" w:rsidP="00315E5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1C9C">
        <w:rPr>
          <w:rFonts w:ascii="Times New Roman" w:hAnsi="Times New Roman" w:cs="Times New Roman"/>
          <w:sz w:val="30"/>
          <w:szCs w:val="30"/>
        </w:rPr>
        <w:t xml:space="preserve">W porównaniu do poprzedniego kwartału, </w:t>
      </w:r>
      <w:r w:rsidR="0077123A" w:rsidRPr="005B1C9C">
        <w:rPr>
          <w:rFonts w:ascii="Times New Roman" w:hAnsi="Times New Roman" w:cs="Times New Roman"/>
          <w:sz w:val="30"/>
          <w:szCs w:val="30"/>
        </w:rPr>
        <w:t>stopa</w:t>
      </w:r>
      <w:r w:rsidR="0055726C" w:rsidRPr="005B1C9C">
        <w:rPr>
          <w:rFonts w:ascii="Times New Roman" w:hAnsi="Times New Roman" w:cs="Times New Roman"/>
          <w:sz w:val="30"/>
          <w:szCs w:val="30"/>
        </w:rPr>
        <w:t xml:space="preserve"> </w:t>
      </w:r>
      <w:r w:rsidR="00412831" w:rsidRPr="005B1C9C">
        <w:rPr>
          <w:rFonts w:ascii="Times New Roman" w:hAnsi="Times New Roman" w:cs="Times New Roman"/>
          <w:sz w:val="30"/>
          <w:szCs w:val="30"/>
        </w:rPr>
        <w:t>uległa z</w:t>
      </w:r>
      <w:r w:rsidR="004D47CA">
        <w:rPr>
          <w:rFonts w:ascii="Times New Roman" w:hAnsi="Times New Roman" w:cs="Times New Roman"/>
          <w:sz w:val="30"/>
          <w:szCs w:val="30"/>
        </w:rPr>
        <w:t>mniejszeniu</w:t>
      </w:r>
      <w:r w:rsidR="00412831" w:rsidRPr="005B1C9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5BBCFC5" w14:textId="15D6C1EF" w:rsidR="00EE4569" w:rsidRPr="005B1C9C" w:rsidRDefault="00412831" w:rsidP="00315E5D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1C9C">
        <w:rPr>
          <w:rFonts w:ascii="Times New Roman" w:hAnsi="Times New Roman" w:cs="Times New Roman"/>
          <w:sz w:val="30"/>
          <w:szCs w:val="30"/>
        </w:rPr>
        <w:t xml:space="preserve">o </w:t>
      </w:r>
      <w:r w:rsidR="008341EA">
        <w:rPr>
          <w:rFonts w:ascii="Times New Roman" w:hAnsi="Times New Roman" w:cs="Times New Roman"/>
          <w:b/>
          <w:sz w:val="30"/>
          <w:szCs w:val="30"/>
        </w:rPr>
        <w:t>0,</w:t>
      </w:r>
      <w:r w:rsidR="004D47CA">
        <w:rPr>
          <w:rFonts w:ascii="Times New Roman" w:hAnsi="Times New Roman" w:cs="Times New Roman"/>
          <w:b/>
          <w:sz w:val="30"/>
          <w:szCs w:val="30"/>
        </w:rPr>
        <w:t>16</w:t>
      </w:r>
      <w:r w:rsidRPr="005B1C9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5B1C9C">
        <w:rPr>
          <w:rFonts w:ascii="Times New Roman" w:hAnsi="Times New Roman" w:cs="Times New Roman"/>
          <w:b/>
          <w:bCs/>
          <w:sz w:val="30"/>
          <w:szCs w:val="30"/>
        </w:rPr>
        <w:t>p.p</w:t>
      </w:r>
      <w:proofErr w:type="spellEnd"/>
      <w:r w:rsidRPr="005B1C9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5726C" w:rsidRPr="005B1C9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11E7721" w14:textId="77777777" w:rsidR="00056A76" w:rsidRPr="005B1C9C" w:rsidRDefault="00056A76" w:rsidP="00315E5D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8CD2087" w14:textId="77777777" w:rsidR="00056A76" w:rsidRPr="005B1C9C" w:rsidRDefault="00056A76" w:rsidP="00315E5D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065B855" w14:textId="77777777" w:rsidR="00056A76" w:rsidRPr="005B1C9C" w:rsidRDefault="00056A76" w:rsidP="00315E5D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B1C9C">
        <w:rPr>
          <w:rFonts w:ascii="Times New Roman" w:hAnsi="Times New Roman" w:cs="Times New Roman"/>
          <w:b/>
          <w:sz w:val="30"/>
          <w:szCs w:val="30"/>
          <w:u w:val="single"/>
        </w:rPr>
        <w:t xml:space="preserve">Dla umów kredytowych zawartych do </w:t>
      </w:r>
      <w:r w:rsidR="0047728E" w:rsidRPr="005B1C9C">
        <w:rPr>
          <w:rFonts w:ascii="Times New Roman" w:hAnsi="Times New Roman" w:cs="Times New Roman"/>
          <w:b/>
          <w:sz w:val="30"/>
          <w:szCs w:val="30"/>
          <w:u w:val="single"/>
        </w:rPr>
        <w:t xml:space="preserve">dnia </w:t>
      </w:r>
      <w:r w:rsidRPr="005B1C9C">
        <w:rPr>
          <w:rFonts w:ascii="Times New Roman" w:hAnsi="Times New Roman" w:cs="Times New Roman"/>
          <w:b/>
          <w:sz w:val="30"/>
          <w:szCs w:val="30"/>
          <w:u w:val="single"/>
        </w:rPr>
        <w:t>20.12.2021:</w:t>
      </w:r>
    </w:p>
    <w:p w14:paraId="795D4DD2" w14:textId="77777777" w:rsidR="00056A76" w:rsidRPr="005B1C9C" w:rsidRDefault="00056A76" w:rsidP="00056A76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C9C">
        <w:rPr>
          <w:rFonts w:ascii="Times New Roman" w:eastAsia="Times New Roman" w:hAnsi="Times New Roman" w:cs="Times New Roman"/>
          <w:sz w:val="30"/>
          <w:szCs w:val="30"/>
        </w:rPr>
        <w:t>Stopą referencyjną jest średni WIBOR 3M w kwartale kalendarzowym. Obliczany jest jako średnia arytmetyczna z notowań w kwartale kalendarzowym poprzedzającym kwartał naliczania odsetek. Stopa referencyjna podawana jest z dokładnością do dwóch miejsc po przecinku i obowiązuje przez okres następnego kwartału kalendarzowego.</w:t>
      </w:r>
    </w:p>
    <w:p w14:paraId="0B7F734B" w14:textId="7AF406D1" w:rsidR="00056A76" w:rsidRPr="005B1C9C" w:rsidRDefault="00056A76" w:rsidP="00056A7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B1C9C">
        <w:rPr>
          <w:rFonts w:ascii="Times New Roman" w:eastAsia="Times New Roman" w:hAnsi="Times New Roman" w:cs="Times New Roman"/>
          <w:b/>
          <w:sz w:val="30"/>
          <w:szCs w:val="30"/>
        </w:rPr>
        <w:t>Od 01.</w:t>
      </w:r>
      <w:r w:rsidR="008C6EF2">
        <w:rPr>
          <w:rFonts w:ascii="Times New Roman" w:eastAsia="Times New Roman" w:hAnsi="Times New Roman" w:cs="Times New Roman"/>
          <w:b/>
          <w:sz w:val="30"/>
          <w:szCs w:val="30"/>
        </w:rPr>
        <w:t>01</w:t>
      </w:r>
      <w:r w:rsidRPr="005B1C9C">
        <w:rPr>
          <w:rFonts w:ascii="Times New Roman" w:eastAsia="Times New Roman" w:hAnsi="Times New Roman" w:cs="Times New Roman"/>
          <w:b/>
          <w:sz w:val="30"/>
          <w:szCs w:val="30"/>
        </w:rPr>
        <w:t>.202</w:t>
      </w:r>
      <w:r w:rsidR="008C6EF2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5B1C9C">
        <w:rPr>
          <w:rFonts w:ascii="Times New Roman" w:eastAsia="Times New Roman" w:hAnsi="Times New Roman" w:cs="Times New Roman"/>
          <w:b/>
          <w:sz w:val="30"/>
          <w:szCs w:val="30"/>
        </w:rPr>
        <w:t xml:space="preserve">r. WIBOR 3M wynosi </w:t>
      </w:r>
      <w:r w:rsidR="00E16EA7" w:rsidRPr="005B1C9C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7B219B" w:rsidRPr="005B1C9C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8C6EF2">
        <w:rPr>
          <w:rFonts w:ascii="Times New Roman" w:eastAsia="Times New Roman" w:hAnsi="Times New Roman" w:cs="Times New Roman"/>
          <w:b/>
          <w:sz w:val="30"/>
          <w:szCs w:val="30"/>
        </w:rPr>
        <w:t>03</w:t>
      </w:r>
      <w:r w:rsidRPr="005B1C9C">
        <w:rPr>
          <w:rFonts w:ascii="Times New Roman" w:eastAsia="Times New Roman" w:hAnsi="Times New Roman" w:cs="Times New Roman"/>
          <w:b/>
          <w:sz w:val="30"/>
          <w:szCs w:val="30"/>
        </w:rPr>
        <w:t>%.</w:t>
      </w:r>
    </w:p>
    <w:p w14:paraId="3376BD6B" w14:textId="04474BE7" w:rsidR="00056A76" w:rsidRPr="005B1C9C" w:rsidRDefault="00056A76" w:rsidP="00056A76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C9C">
        <w:rPr>
          <w:rFonts w:ascii="Times New Roman" w:eastAsia="Times New Roman" w:hAnsi="Times New Roman" w:cs="Times New Roman"/>
          <w:sz w:val="30"/>
          <w:szCs w:val="30"/>
        </w:rPr>
        <w:t>W porównaniu do poprzedniego kwartału, stopa uległa z</w:t>
      </w:r>
      <w:r w:rsidR="008C6EF2">
        <w:rPr>
          <w:rFonts w:ascii="Times New Roman" w:eastAsia="Times New Roman" w:hAnsi="Times New Roman" w:cs="Times New Roman"/>
          <w:sz w:val="30"/>
          <w:szCs w:val="30"/>
        </w:rPr>
        <w:t>mniejszeniu</w:t>
      </w:r>
      <w:r w:rsidRPr="005B1C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D4D7C0C" w14:textId="374D871E" w:rsidR="00056A76" w:rsidRPr="005B1C9C" w:rsidRDefault="00056A76" w:rsidP="00056A76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C9C">
        <w:rPr>
          <w:rFonts w:ascii="Times New Roman" w:eastAsia="Times New Roman" w:hAnsi="Times New Roman" w:cs="Times New Roman"/>
          <w:sz w:val="30"/>
          <w:szCs w:val="30"/>
        </w:rPr>
        <w:t xml:space="preserve">o </w:t>
      </w:r>
      <w:r w:rsidR="008341EA">
        <w:rPr>
          <w:rFonts w:ascii="Times New Roman" w:eastAsia="Times New Roman" w:hAnsi="Times New Roman" w:cs="Times New Roman"/>
          <w:b/>
          <w:bCs/>
          <w:sz w:val="30"/>
          <w:szCs w:val="30"/>
        </w:rPr>
        <w:t>0,1</w:t>
      </w:r>
      <w:r w:rsidR="008C6EF2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Pr="005B1C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B1C9C">
        <w:rPr>
          <w:rFonts w:ascii="Times New Roman" w:eastAsia="Times New Roman" w:hAnsi="Times New Roman" w:cs="Times New Roman"/>
          <w:b/>
          <w:bCs/>
          <w:sz w:val="30"/>
          <w:szCs w:val="30"/>
        </w:rPr>
        <w:t>p.p</w:t>
      </w:r>
      <w:proofErr w:type="spellEnd"/>
      <w:r w:rsidRPr="005B1C9C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5B1C9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09CD1D1" w14:textId="77777777" w:rsidR="00315E5D" w:rsidRDefault="00315E5D" w:rsidP="0077123A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2B2A29B3" w14:textId="77777777" w:rsidR="00315E5D" w:rsidRDefault="00315E5D" w:rsidP="0077123A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B8E8BA7" w14:textId="77777777" w:rsidR="00941877" w:rsidRPr="0077123A" w:rsidRDefault="00941877" w:rsidP="0077123A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41877" w:rsidRPr="0077123A" w:rsidSect="007712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79"/>
    <w:rsid w:val="00056A76"/>
    <w:rsid w:val="00057C65"/>
    <w:rsid w:val="0006025C"/>
    <w:rsid w:val="001115D9"/>
    <w:rsid w:val="00192397"/>
    <w:rsid w:val="00206B42"/>
    <w:rsid w:val="002267FA"/>
    <w:rsid w:val="00315E5D"/>
    <w:rsid w:val="00316FA7"/>
    <w:rsid w:val="00320717"/>
    <w:rsid w:val="00397F5E"/>
    <w:rsid w:val="003C2335"/>
    <w:rsid w:val="00412831"/>
    <w:rsid w:val="004342A1"/>
    <w:rsid w:val="0047728E"/>
    <w:rsid w:val="004D47CA"/>
    <w:rsid w:val="005379C7"/>
    <w:rsid w:val="0055726C"/>
    <w:rsid w:val="005B1C9C"/>
    <w:rsid w:val="00641C3E"/>
    <w:rsid w:val="00695C42"/>
    <w:rsid w:val="0077123A"/>
    <w:rsid w:val="007B219B"/>
    <w:rsid w:val="007F0156"/>
    <w:rsid w:val="007F2E39"/>
    <w:rsid w:val="00833379"/>
    <w:rsid w:val="008341EA"/>
    <w:rsid w:val="008C6EF2"/>
    <w:rsid w:val="0093152B"/>
    <w:rsid w:val="00941877"/>
    <w:rsid w:val="00A50A20"/>
    <w:rsid w:val="00BE4388"/>
    <w:rsid w:val="00C5426B"/>
    <w:rsid w:val="00CA10ED"/>
    <w:rsid w:val="00D93120"/>
    <w:rsid w:val="00E16EA7"/>
    <w:rsid w:val="00E426E8"/>
    <w:rsid w:val="00EE4569"/>
    <w:rsid w:val="00F45757"/>
    <w:rsid w:val="00F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A542"/>
  <w15:chartTrackingRefBased/>
  <w15:docId w15:val="{67338535-015C-4357-9944-CCE9AB81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Cugier</dc:creator>
  <cp:keywords/>
  <dc:description/>
  <cp:lastModifiedBy>Magdalena Cugier</cp:lastModifiedBy>
  <cp:revision>2</cp:revision>
  <cp:lastPrinted>2023-01-02T07:01:00Z</cp:lastPrinted>
  <dcterms:created xsi:type="dcterms:W3CDTF">2023-01-02T07:03:00Z</dcterms:created>
  <dcterms:modified xsi:type="dcterms:W3CDTF">2023-01-02T07:03:00Z</dcterms:modified>
</cp:coreProperties>
</file>